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B3" w:rsidRDefault="006E59B3" w:rsidP="006E59B3">
      <w:pPr>
        <w:jc w:val="center"/>
        <w:rPr>
          <w:b/>
          <w:lang w:val="es-MX"/>
        </w:rPr>
      </w:pPr>
      <w:r w:rsidRPr="00DF6AFC">
        <w:rPr>
          <w:b/>
          <w:lang w:val="es-MX"/>
        </w:rPr>
        <w:t>24 de marzo: Día de la Memoria, por la verdad y la justicia</w:t>
      </w:r>
    </w:p>
    <w:p w:rsidR="006E59B3" w:rsidRDefault="006E59B3" w:rsidP="006E59B3">
      <w:pPr>
        <w:jc w:val="center"/>
        <w:rPr>
          <w:b/>
          <w:lang w:val="es-MX"/>
        </w:rPr>
      </w:pPr>
      <w:r>
        <w:rPr>
          <w:b/>
          <w:lang w:val="es-MX"/>
        </w:rPr>
        <w:t>Activi</w:t>
      </w:r>
      <w:r w:rsidR="009017BD">
        <w:rPr>
          <w:b/>
          <w:lang w:val="es-MX"/>
        </w:rPr>
        <w:t>dades Ciclo B</w:t>
      </w:r>
      <w:r w:rsidR="00B04EE7">
        <w:rPr>
          <w:b/>
          <w:lang w:val="es-MX"/>
        </w:rPr>
        <w:t xml:space="preserve">ásico </w:t>
      </w:r>
    </w:p>
    <w:p w:rsidR="00B04EE7" w:rsidRDefault="00F61816" w:rsidP="006E59B3">
      <w:pPr>
        <w:jc w:val="center"/>
        <w:rPr>
          <w:b/>
          <w:lang w:val="es-MX"/>
        </w:rPr>
      </w:pPr>
      <w:r>
        <w:rPr>
          <w:b/>
          <w:noProof/>
          <w:lang w:eastAsia="es-AR"/>
        </w:rPr>
        <w:pict>
          <v:rect id="_x0000_s1026" style="position:absolute;left:0;text-align:left;margin-left:-10.05pt;margin-top:4.9pt;width:463.5pt;height:225pt;z-index:251658240" filled="f"/>
        </w:pict>
      </w:r>
    </w:p>
    <w:p w:rsidR="00B04EE7" w:rsidRDefault="00B04EE7" w:rsidP="00B04EE7">
      <w:pPr>
        <w:autoSpaceDE w:val="0"/>
        <w:autoSpaceDN w:val="0"/>
        <w:adjustRightInd w:val="0"/>
        <w:spacing w:after="0" w:line="240" w:lineRule="auto"/>
        <w:rPr>
          <w:b/>
          <w:lang w:val="es-MX"/>
        </w:rPr>
      </w:pPr>
      <w:r>
        <w:rPr>
          <w:b/>
          <w:lang w:val="es-MX"/>
        </w:rPr>
        <w:t xml:space="preserve">Introducción: </w:t>
      </w:r>
    </w:p>
    <w:p w:rsidR="00B04EE7" w:rsidRDefault="00B04EE7" w:rsidP="00B04EE7">
      <w:pPr>
        <w:autoSpaceDE w:val="0"/>
        <w:autoSpaceDN w:val="0"/>
        <w:adjustRightInd w:val="0"/>
        <w:spacing w:after="0" w:line="240" w:lineRule="auto"/>
        <w:jc w:val="both"/>
        <w:rPr>
          <w:rFonts w:ascii="FranklinGothic-Book" w:hAnsi="FranklinGothic-Book" w:cs="FranklinGothic-Book"/>
          <w:sz w:val="20"/>
          <w:szCs w:val="20"/>
        </w:rPr>
      </w:pPr>
      <w:r>
        <w:rPr>
          <w:rFonts w:ascii="FranklinGothic-Book" w:hAnsi="FranklinGothic-Book" w:cs="FranklinGothic-Book"/>
          <w:sz w:val="20"/>
          <w:szCs w:val="20"/>
        </w:rPr>
        <w:t>El 24 de marzo de 1976, las Fuerzas Armadas perpetraron en la Argentina un nuevo golpe de Estado, con la interrupción del mandato constitucional de la entonces presidenta María Estela Martínez de Perón, quien había asumido en 1974 después del fallecimiento del Presidente Juan Domingo Perón. El gobierno de facto, constituido como Junta Militar, se impuso como máxima autoridad del Estado, atribuyéndose la capacidad de fijar las directivas de gobierno, designar y reemplazar a la Presidenta y a todos los otros funcionarios.</w:t>
      </w:r>
    </w:p>
    <w:p w:rsidR="00B04EE7" w:rsidRPr="00B04EE7" w:rsidRDefault="00B04EE7" w:rsidP="00B04EE7">
      <w:pPr>
        <w:autoSpaceDE w:val="0"/>
        <w:autoSpaceDN w:val="0"/>
        <w:adjustRightInd w:val="0"/>
        <w:spacing w:after="0" w:line="240" w:lineRule="auto"/>
        <w:jc w:val="both"/>
        <w:rPr>
          <w:rFonts w:ascii="FranklinGothic-Book" w:hAnsi="FranklinGothic-Book" w:cs="FranklinGothic-Book"/>
          <w:sz w:val="20"/>
          <w:szCs w:val="20"/>
        </w:rPr>
      </w:pPr>
      <w:r>
        <w:rPr>
          <w:rFonts w:ascii="FranklinGothic-Book" w:hAnsi="FranklinGothic-Book" w:cs="FranklinGothic-Book"/>
          <w:sz w:val="20"/>
          <w:szCs w:val="20"/>
        </w:rPr>
        <w:t>La dictadura implementó una feroz represión para intentar disciplinar a la sociedad en un contexto caracterizado por la creciente organización y movilización social, cultural y política.</w:t>
      </w:r>
    </w:p>
    <w:p w:rsidR="006E59B3" w:rsidRDefault="00B04EE7" w:rsidP="00B04EE7">
      <w:pPr>
        <w:autoSpaceDE w:val="0"/>
        <w:autoSpaceDN w:val="0"/>
        <w:adjustRightInd w:val="0"/>
        <w:spacing w:after="0" w:line="240" w:lineRule="auto"/>
        <w:jc w:val="both"/>
        <w:rPr>
          <w:rFonts w:ascii="FranklinGothic-Book" w:hAnsi="FranklinGothic-Book" w:cs="FranklinGothic-Book"/>
          <w:sz w:val="20"/>
          <w:szCs w:val="20"/>
        </w:rPr>
      </w:pPr>
      <w:r>
        <w:rPr>
          <w:rFonts w:ascii="FranklinGothic-Book" w:hAnsi="FranklinGothic-Book" w:cs="FranklinGothic-Book"/>
          <w:sz w:val="20"/>
          <w:szCs w:val="20"/>
        </w:rPr>
        <w:t>En ese marco, la desaparición forzada de personas se consolidó como una de las prácticas represivas más violentas, extendidas e innovadoras, por su alcance y sistematicidad. Quienes se oponían políticamente a la dictadura cívico-militar eran secuestrados en sus domicilios, lugares de trabajo o en plena vía pública.</w:t>
      </w:r>
    </w:p>
    <w:p w:rsidR="00B04EE7" w:rsidRPr="00B04EE7" w:rsidRDefault="00B04EE7" w:rsidP="00B04EE7">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 xml:space="preserve">El Derecho a la Identidad es el derecho que tenemos todos a saber quiénes somos y de dónde venimos. En la Argentina, durante la última dictadura cívico-militar, ese derecho humano fundamental fue violado sistemáticamente por el Estado terrorista: a la enorme mayoría de los niños apropiados les negaron la verdad sobre su identidad de origen. </w:t>
      </w:r>
    </w:p>
    <w:p w:rsidR="00B04EE7" w:rsidRDefault="00B04EE7" w:rsidP="00B04EE7">
      <w:pPr>
        <w:jc w:val="both"/>
        <w:rPr>
          <w:b/>
          <w:lang w:val="es-MX"/>
        </w:rPr>
      </w:pPr>
    </w:p>
    <w:p w:rsidR="00B04EE7" w:rsidRPr="004F3F6D" w:rsidRDefault="009017BD" w:rsidP="00B04EE7">
      <w:pPr>
        <w:jc w:val="both"/>
        <w:rPr>
          <w:rFonts w:cstheme="minorHAnsi"/>
          <w:color w:val="000000" w:themeColor="text1"/>
          <w:sz w:val="24"/>
          <w:szCs w:val="24"/>
          <w:lang w:val="es-MX"/>
        </w:rPr>
      </w:pPr>
      <w:r>
        <w:rPr>
          <w:rFonts w:cstheme="minorHAnsi"/>
          <w:sz w:val="24"/>
          <w:szCs w:val="24"/>
          <w:lang w:val="es-MX"/>
        </w:rPr>
        <w:t xml:space="preserve">1) </w:t>
      </w:r>
      <w:r w:rsidR="00B04EE7" w:rsidRPr="004F3F6D">
        <w:rPr>
          <w:rFonts w:cstheme="minorHAnsi"/>
          <w:sz w:val="24"/>
          <w:szCs w:val="24"/>
          <w:lang w:val="es-MX"/>
        </w:rPr>
        <w:t>Después de esta breve introducción, lee el siguiente cuento: “El pueblo perfecto” (</w:t>
      </w:r>
      <w:r w:rsidR="00B04EE7" w:rsidRPr="004F3F6D">
        <w:rPr>
          <w:rStyle w:val="Textoennegrita"/>
          <w:rFonts w:cstheme="minorHAnsi"/>
          <w:color w:val="000000" w:themeColor="text1"/>
          <w:sz w:val="24"/>
          <w:szCs w:val="24"/>
          <w:bdr w:val="none" w:sz="0" w:space="0" w:color="auto" w:frame="1"/>
          <w:shd w:val="clear" w:color="auto" w:fill="FFFFFF"/>
        </w:rPr>
        <w:t xml:space="preserve">Helena Isabel </w:t>
      </w:r>
      <w:proofErr w:type="spellStart"/>
      <w:r w:rsidR="00B04EE7" w:rsidRPr="004F3F6D">
        <w:rPr>
          <w:rStyle w:val="Textoennegrita"/>
          <w:rFonts w:cstheme="minorHAnsi"/>
          <w:color w:val="000000" w:themeColor="text1"/>
          <w:sz w:val="24"/>
          <w:szCs w:val="24"/>
          <w:bdr w:val="none" w:sz="0" w:space="0" w:color="auto" w:frame="1"/>
          <w:shd w:val="clear" w:color="auto" w:fill="FFFFFF"/>
        </w:rPr>
        <w:t>Hadida</w:t>
      </w:r>
      <w:proofErr w:type="spellEnd"/>
      <w:r w:rsidR="00B04EE7" w:rsidRPr="004F3F6D">
        <w:rPr>
          <w:rStyle w:val="Textoennegrita"/>
          <w:rFonts w:cstheme="minorHAnsi"/>
          <w:color w:val="000000" w:themeColor="text1"/>
          <w:sz w:val="24"/>
          <w:szCs w:val="24"/>
          <w:bdr w:val="none" w:sz="0" w:space="0" w:color="auto" w:frame="1"/>
          <w:shd w:val="clear" w:color="auto" w:fill="FFFFFF"/>
        </w:rPr>
        <w:t>)</w:t>
      </w:r>
    </w:p>
    <w:p w:rsidR="00B04EE7" w:rsidRPr="004F3F6D" w:rsidRDefault="00B04EE7" w:rsidP="00B04EE7">
      <w:pPr>
        <w:rPr>
          <w:rFonts w:ascii="Lucida Bright" w:hAnsi="Lucida Bright"/>
        </w:rPr>
      </w:pPr>
      <w:r w:rsidRPr="004F3F6D">
        <w:rPr>
          <w:rFonts w:ascii="Lucida Bright" w:hAnsi="Lucida Bright"/>
        </w:rPr>
        <w:t>Este era el gobernador de un pueblo.</w:t>
      </w:r>
      <w:r w:rsidRPr="004F3F6D">
        <w:rPr>
          <w:rFonts w:ascii="Lucida Bright" w:hAnsi="Lucida Bright"/>
        </w:rPr>
        <w:br/>
        <w:t>Un día se acercó a su puerta un hombre ciego.</w:t>
      </w:r>
      <w:r w:rsidRPr="004F3F6D">
        <w:rPr>
          <w:rFonts w:ascii="Lucida Bright" w:hAnsi="Lucida Bright"/>
        </w:rPr>
        <w:br/>
        <w:t>-No quiero ciegos en mi pueblo -dijo el gobernador.</w:t>
      </w:r>
      <w:r w:rsidRPr="004F3F6D">
        <w:rPr>
          <w:rFonts w:ascii="Lucida Bright" w:hAnsi="Lucida Bright"/>
        </w:rPr>
        <w:br/>
        <w:t>Y se fueron siete personas ciegas que vivían allí.</w:t>
      </w:r>
      <w:r w:rsidRPr="004F3F6D">
        <w:rPr>
          <w:rFonts w:ascii="Lucida Bright" w:hAnsi="Lucida Bright"/>
        </w:rPr>
        <w:br/>
        <w:t>Otro día vio al cocinero. Pensó que estaba demasiado gordo y dijo:</w:t>
      </w:r>
      <w:r w:rsidRPr="004F3F6D">
        <w:rPr>
          <w:rFonts w:ascii="Lucida Bright" w:hAnsi="Lucida Bright"/>
        </w:rPr>
        <w:br/>
        <w:t>-No quiero gordos en mi pueblo.</w:t>
      </w:r>
      <w:r w:rsidRPr="004F3F6D">
        <w:rPr>
          <w:rFonts w:ascii="Lucida Bright" w:hAnsi="Lucida Bright"/>
        </w:rPr>
        <w:br/>
        <w:t>Y se fueron treinta gordos.</w:t>
      </w:r>
      <w:r w:rsidRPr="004F3F6D">
        <w:rPr>
          <w:rFonts w:ascii="Lucida Bright" w:hAnsi="Lucida Bright"/>
        </w:rPr>
        <w:br/>
        <w:t>Una vez vio a una familia que pasaba por la calle y tomó una decisión.</w:t>
      </w:r>
      <w:r w:rsidRPr="004F3F6D">
        <w:rPr>
          <w:rFonts w:ascii="Lucida Bright" w:hAnsi="Lucida Bright"/>
        </w:rPr>
        <w:br/>
        <w:t>-No quiero negros en mi pueblo.</w:t>
      </w:r>
      <w:r w:rsidRPr="004F3F6D">
        <w:rPr>
          <w:rFonts w:ascii="Lucida Bright" w:hAnsi="Lucida Bright"/>
        </w:rPr>
        <w:br/>
        <w:t>Y se fueron quince negros.</w:t>
      </w:r>
      <w:r w:rsidRPr="004F3F6D">
        <w:rPr>
          <w:rFonts w:ascii="Lucida Bright" w:hAnsi="Lucida Bright"/>
        </w:rPr>
        <w:br/>
        <w:t>Otro día estaba rezando y vio a unas personas con sombreritos.</w:t>
      </w:r>
      <w:r w:rsidRPr="004F3F6D">
        <w:rPr>
          <w:rFonts w:ascii="Lucida Bright" w:hAnsi="Lucida Bright"/>
        </w:rPr>
        <w:br/>
        <w:t>-No quiero judíos en mi pueblo.</w:t>
      </w:r>
      <w:r w:rsidRPr="004F3F6D">
        <w:rPr>
          <w:rFonts w:ascii="Lucida Bright" w:hAnsi="Lucida Bright"/>
        </w:rPr>
        <w:br/>
        <w:t>Y se fueron veinte judíos.</w:t>
      </w:r>
      <w:r w:rsidRPr="004F3F6D">
        <w:rPr>
          <w:rFonts w:ascii="Lucida Bright" w:hAnsi="Lucida Bright"/>
        </w:rPr>
        <w:br/>
        <w:t>Una vez vio a unos chicos que jugaban en la vereda y le pareció que hacían mucho ruido.</w:t>
      </w:r>
      <w:r w:rsidRPr="004F3F6D">
        <w:rPr>
          <w:rFonts w:ascii="Lucida Bright" w:hAnsi="Lucida Bright"/>
        </w:rPr>
        <w:br/>
        <w:t>-No quiero niños en mi pueblo.</w:t>
      </w:r>
      <w:r w:rsidRPr="004F3F6D">
        <w:rPr>
          <w:rFonts w:ascii="Lucida Bright" w:hAnsi="Lucida Bright"/>
        </w:rPr>
        <w:br/>
        <w:t>Y se fueron cincuenta chicos y sus mamás y sus papás.</w:t>
      </w:r>
      <w:r w:rsidRPr="004F3F6D">
        <w:rPr>
          <w:rFonts w:ascii="Lucida Bright" w:hAnsi="Lucida Bright"/>
        </w:rPr>
        <w:br/>
        <w:t>El secretario general pensó que estaba exagerando y quiso convencerlo para que cambiara de actitud.</w:t>
      </w:r>
      <w:r w:rsidRPr="004F3F6D">
        <w:rPr>
          <w:rFonts w:ascii="Lucida Bright" w:hAnsi="Lucida Bright"/>
        </w:rPr>
        <w:br/>
        <w:t>-No quiero en mi pueblo gente que discuta.</w:t>
      </w:r>
      <w:r w:rsidRPr="004F3F6D">
        <w:rPr>
          <w:rFonts w:ascii="Lucida Bright" w:hAnsi="Lucida Bright"/>
        </w:rPr>
        <w:br/>
        <w:t>Y se fue el secretario, su familia y todas las personas que pensaban en forma distinta a la del gobernador.</w:t>
      </w:r>
      <w:r w:rsidRPr="004F3F6D">
        <w:rPr>
          <w:rFonts w:ascii="Lucida Bright" w:hAnsi="Lucida Bright"/>
        </w:rPr>
        <w:br/>
        <w:t>Por fin, una mañana, cuando iba para su despacho, vio un charquito en la alfombra. ¡El perro!, pensó, y en seguida dio la orden:</w:t>
      </w:r>
      <w:r w:rsidRPr="004F3F6D">
        <w:rPr>
          <w:rFonts w:ascii="Lucida Bright" w:hAnsi="Lucida Bright"/>
        </w:rPr>
        <w:br/>
        <w:t>-¡No quiero perros en mi pueblo!</w:t>
      </w:r>
      <w:r w:rsidRPr="004F3F6D">
        <w:rPr>
          <w:rFonts w:ascii="Lucida Bright" w:hAnsi="Lucida Bright"/>
        </w:rPr>
        <w:br/>
        <w:t xml:space="preserve">Y se fueron cuarenta perros y treinta y dos gatos que pensaban que un pueblo </w:t>
      </w:r>
      <w:r w:rsidRPr="004F3F6D">
        <w:rPr>
          <w:rFonts w:ascii="Lucida Bright" w:hAnsi="Lucida Bright"/>
        </w:rPr>
        <w:lastRenderedPageBreak/>
        <w:t>sin perros sería muy aburrido.</w:t>
      </w:r>
      <w:r w:rsidRPr="004F3F6D">
        <w:rPr>
          <w:rFonts w:ascii="Lucida Bright" w:hAnsi="Lucida Bright"/>
        </w:rPr>
        <w:br/>
        <w:t>Esa noche, el gobernador se sentó en su sillón favorito.</w:t>
      </w:r>
      <w:r w:rsidRPr="004F3F6D">
        <w:rPr>
          <w:rFonts w:ascii="Lucida Bright" w:hAnsi="Lucida Bright"/>
        </w:rPr>
        <w:br/>
        <w:t>-Este sí que es un pueblo perfecto.</w:t>
      </w:r>
      <w:r w:rsidRPr="004F3F6D">
        <w:rPr>
          <w:rFonts w:ascii="Lucida Bright" w:hAnsi="Lucida Bright"/>
        </w:rPr>
        <w:br/>
        <w:t>A su alrededor, las calles y las casas vacías no pudieron contradecirlo.</w:t>
      </w:r>
    </w:p>
    <w:p w:rsidR="00B04EE7" w:rsidRPr="00B04EE7" w:rsidRDefault="00B04EE7" w:rsidP="00B04EE7">
      <w:pPr>
        <w:rPr>
          <w:rFonts w:ascii="Lucida Bright" w:hAnsi="Lucida Bright"/>
          <w:sz w:val="24"/>
          <w:szCs w:val="24"/>
        </w:rPr>
      </w:pPr>
    </w:p>
    <w:p w:rsidR="006E59B3" w:rsidRDefault="005326E0" w:rsidP="00B04EE7">
      <w:pPr>
        <w:jc w:val="both"/>
        <w:rPr>
          <w:b/>
          <w:lang w:val="es-MX"/>
        </w:rPr>
      </w:pPr>
      <w:r>
        <w:rPr>
          <w:b/>
          <w:lang w:val="es-MX"/>
        </w:rPr>
        <w:t xml:space="preserve">Realiza </w:t>
      </w:r>
      <w:r w:rsidR="006E59B3">
        <w:rPr>
          <w:b/>
          <w:lang w:val="es-MX"/>
        </w:rPr>
        <w:t>las siguientes actividades:</w:t>
      </w:r>
    </w:p>
    <w:p w:rsidR="004B7CE0" w:rsidRDefault="004B7CE0" w:rsidP="00B04EE7">
      <w:pPr>
        <w:jc w:val="both"/>
        <w:rPr>
          <w:b/>
          <w:lang w:val="es-MX"/>
        </w:rPr>
      </w:pPr>
      <w:r>
        <w:rPr>
          <w:b/>
          <w:lang w:val="es-MX"/>
        </w:rPr>
        <w:t>1) Completa la siguiente rutina de pensamiento “un paso hacia el interior”, poniéndote en el lugar del personaje principal: ¿Qué piensa este personaje con respecto a las personas?, ¿Qué crees que le preocupa?, ¿Qué percibe para comportarse de esa manera?</w:t>
      </w:r>
    </w:p>
    <w:p w:rsidR="004B7CE0" w:rsidRDefault="004B7CE0" w:rsidP="00B04EE7">
      <w:pPr>
        <w:jc w:val="both"/>
        <w:rPr>
          <w:b/>
          <w:lang w:val="es-MX"/>
        </w:rPr>
      </w:pPr>
    </w:p>
    <w:p w:rsidR="004B7CE0" w:rsidRDefault="004B7CE0" w:rsidP="00B04EE7">
      <w:pPr>
        <w:jc w:val="both"/>
        <w:rPr>
          <w:b/>
          <w:lang w:val="es-MX"/>
        </w:rPr>
      </w:pPr>
      <w:r>
        <w:rPr>
          <w:noProof/>
          <w:lang w:eastAsia="es-AR"/>
        </w:rPr>
        <w:drawing>
          <wp:inline distT="0" distB="0" distL="0" distR="0" wp14:anchorId="14A6E6D5" wp14:editId="67344C89">
            <wp:extent cx="5695950" cy="3675844"/>
            <wp:effectExtent l="0" t="0" r="0" b="0"/>
            <wp:docPr id="2" name="Imagen 2" descr="Rutinas de pensamiento | innovasanta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tinas de pensamiento | innovasantaana"/>
                    <pic:cNvPicPr>
                      <a:picLocks noChangeAspect="1" noChangeArrowheads="1"/>
                    </pic:cNvPicPr>
                  </pic:nvPicPr>
                  <pic:blipFill rotWithShape="1">
                    <a:blip r:embed="rId5">
                      <a:extLst>
                        <a:ext uri="{28A0092B-C50C-407E-A947-70E740481C1C}">
                          <a14:useLocalDpi xmlns:a14="http://schemas.microsoft.com/office/drawing/2010/main" val="0"/>
                        </a:ext>
                      </a:extLst>
                    </a:blip>
                    <a:srcRect t="7109" r="-3"/>
                    <a:stretch/>
                  </pic:blipFill>
                  <pic:spPr bwMode="auto">
                    <a:xfrm>
                      <a:off x="0" y="0"/>
                      <a:ext cx="5701724" cy="3679570"/>
                    </a:xfrm>
                    <a:prstGeom prst="rect">
                      <a:avLst/>
                    </a:prstGeom>
                    <a:noFill/>
                    <a:ln>
                      <a:noFill/>
                    </a:ln>
                    <a:extLst>
                      <a:ext uri="{53640926-AAD7-44D8-BBD7-CCE9431645EC}">
                        <a14:shadowObscured xmlns:a14="http://schemas.microsoft.com/office/drawing/2010/main"/>
                      </a:ext>
                    </a:extLst>
                  </pic:spPr>
                </pic:pic>
              </a:graphicData>
            </a:graphic>
          </wp:inline>
        </w:drawing>
      </w:r>
    </w:p>
    <w:p w:rsidR="004B7CE0" w:rsidRDefault="004B7CE0" w:rsidP="00B04EE7">
      <w:pPr>
        <w:jc w:val="both"/>
        <w:rPr>
          <w:b/>
          <w:lang w:val="es-MX"/>
        </w:rPr>
      </w:pPr>
    </w:p>
    <w:p w:rsidR="004B7CE0" w:rsidRDefault="004B7CE0" w:rsidP="00B04EE7">
      <w:pPr>
        <w:jc w:val="both"/>
        <w:rPr>
          <w:b/>
          <w:lang w:val="es-MX"/>
        </w:rPr>
      </w:pPr>
      <w:r>
        <w:rPr>
          <w:b/>
          <w:lang w:val="es-MX"/>
        </w:rPr>
        <w:t>2) Luego de ponerte en el lugar de ese personaje, completa el siguiente cuadro relacionando lo que sabes sobre esta fecha con el cuento leído: En la primer columna: ¿Qué es lo que observas?: ¿ en qué se parecen la realidad de nuestra historia y el cuento</w:t>
      </w:r>
      <w:proofErr w:type="gramStart"/>
      <w:r>
        <w:rPr>
          <w:b/>
          <w:lang w:val="es-MX"/>
        </w:rPr>
        <w:t>?.</w:t>
      </w:r>
      <w:proofErr w:type="gramEnd"/>
    </w:p>
    <w:p w:rsidR="004B7CE0" w:rsidRDefault="004B7CE0" w:rsidP="00B04EE7">
      <w:pPr>
        <w:jc w:val="both"/>
        <w:rPr>
          <w:b/>
          <w:lang w:val="es-MX"/>
        </w:rPr>
      </w:pPr>
      <w:r>
        <w:rPr>
          <w:b/>
          <w:lang w:val="es-MX"/>
        </w:rPr>
        <w:t>En la segunda columna: ¿Qué es lo que piensas?: Escribe tu opinión sobre este tema: ¿Por qué crees que las personas se comportaron de esa manera?</w:t>
      </w:r>
    </w:p>
    <w:p w:rsidR="004B7CE0" w:rsidRDefault="004B7CE0" w:rsidP="00B04EE7">
      <w:pPr>
        <w:jc w:val="both"/>
        <w:rPr>
          <w:b/>
          <w:lang w:val="es-MX"/>
        </w:rPr>
      </w:pPr>
      <w:r>
        <w:rPr>
          <w:b/>
          <w:lang w:val="es-MX"/>
        </w:rPr>
        <w:t>En la tercera columna: ¿Qué te preguntas? : ¿Qué dudas tienes sobre la fecha que hoy recordamos? O ¿sobre la historia leída?</w:t>
      </w:r>
    </w:p>
    <w:p w:rsidR="004B7CE0" w:rsidRDefault="004B7CE0" w:rsidP="00B04EE7">
      <w:pPr>
        <w:jc w:val="both"/>
        <w:rPr>
          <w:b/>
          <w:lang w:val="es-MX"/>
        </w:rPr>
      </w:pPr>
      <w:r>
        <w:rPr>
          <w:noProof/>
          <w:lang w:eastAsia="es-AR"/>
        </w:rPr>
        <w:lastRenderedPageBreak/>
        <w:drawing>
          <wp:inline distT="0" distB="0" distL="0" distR="0" wp14:anchorId="57E84185" wp14:editId="0F08EDA2">
            <wp:extent cx="5734050" cy="3714750"/>
            <wp:effectExtent l="0" t="0" r="0" b="0"/>
            <wp:docPr id="3" name="Imagen 3" descr="UNIDAD 3. Metod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DAD 3. Metodolog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714750"/>
                    </a:xfrm>
                    <a:prstGeom prst="rect">
                      <a:avLst/>
                    </a:prstGeom>
                    <a:noFill/>
                    <a:ln>
                      <a:noFill/>
                    </a:ln>
                  </pic:spPr>
                </pic:pic>
              </a:graphicData>
            </a:graphic>
          </wp:inline>
        </w:drawing>
      </w:r>
    </w:p>
    <w:p w:rsidR="006E59B3" w:rsidRDefault="006E59B3" w:rsidP="006E59B3">
      <w:pPr>
        <w:jc w:val="both"/>
        <w:rPr>
          <w:b/>
          <w:lang w:val="es-MX"/>
        </w:rPr>
      </w:pPr>
    </w:p>
    <w:p w:rsidR="004B7CE0" w:rsidRPr="009017BD" w:rsidRDefault="004B7CE0" w:rsidP="009017BD">
      <w:pPr>
        <w:ind w:left="360"/>
        <w:jc w:val="both"/>
        <w:rPr>
          <w:b/>
          <w:lang w:val="es-MX"/>
        </w:rPr>
      </w:pPr>
      <w:r>
        <w:rPr>
          <w:b/>
          <w:lang w:val="es-MX"/>
        </w:rPr>
        <w:t xml:space="preserve">3) </w:t>
      </w:r>
      <w:r w:rsidR="009017BD">
        <w:rPr>
          <w:b/>
          <w:lang w:val="es-MX"/>
        </w:rPr>
        <w:t>Escribe</w:t>
      </w:r>
      <w:r w:rsidR="006E59B3" w:rsidRPr="009017BD">
        <w:rPr>
          <w:b/>
          <w:lang w:val="es-MX"/>
        </w:rPr>
        <w:t xml:space="preserve"> una hoja o frag</w:t>
      </w:r>
      <w:r w:rsidR="00F61816">
        <w:rPr>
          <w:b/>
          <w:lang w:val="es-MX"/>
        </w:rPr>
        <w:t xml:space="preserve">mento de un diario personal que  </w:t>
      </w:r>
      <w:r w:rsidR="006E59B3" w:rsidRPr="009017BD">
        <w:rPr>
          <w:b/>
          <w:lang w:val="es-MX"/>
        </w:rPr>
        <w:t>algún personaje de la historia</w:t>
      </w:r>
      <w:r w:rsidR="00F61816">
        <w:rPr>
          <w:b/>
          <w:lang w:val="es-MX"/>
        </w:rPr>
        <w:t xml:space="preserve"> pudo haber escrito. Recuerda que son importantes los pensamientos y sentimientos. </w:t>
      </w:r>
      <w:bookmarkStart w:id="0" w:name="_GoBack"/>
      <w:bookmarkEnd w:id="0"/>
    </w:p>
    <w:p w:rsidR="006E59B3" w:rsidRPr="004B7CE0" w:rsidRDefault="004B7CE0" w:rsidP="004B7CE0">
      <w:pPr>
        <w:ind w:left="360"/>
        <w:jc w:val="both"/>
        <w:rPr>
          <w:b/>
          <w:lang w:val="es-MX"/>
        </w:rPr>
      </w:pPr>
      <w:r>
        <w:rPr>
          <w:b/>
          <w:lang w:val="es-MX"/>
        </w:rPr>
        <w:t xml:space="preserve">4) </w:t>
      </w:r>
      <w:r w:rsidR="005326E0" w:rsidRPr="004B7CE0">
        <w:rPr>
          <w:b/>
          <w:lang w:val="es-MX"/>
        </w:rPr>
        <w:t xml:space="preserve">Completa </w:t>
      </w:r>
      <w:r w:rsidR="006E59B3" w:rsidRPr="004B7CE0">
        <w:rPr>
          <w:b/>
          <w:lang w:val="es-MX"/>
        </w:rPr>
        <w:t xml:space="preserve"> la siguiente información</w:t>
      </w:r>
      <w:r w:rsidR="009017BD">
        <w:rPr>
          <w:b/>
          <w:lang w:val="es-MX"/>
        </w:rPr>
        <w:t>:</w:t>
      </w:r>
    </w:p>
    <w:p w:rsidR="006E59B3" w:rsidRPr="00F26B6C" w:rsidRDefault="006E59B3" w:rsidP="006E59B3">
      <w:pPr>
        <w:pStyle w:val="Prrafodelista"/>
        <w:spacing w:line="480" w:lineRule="auto"/>
        <w:rPr>
          <w:b/>
          <w:lang w:val="es-MX"/>
        </w:rPr>
      </w:pPr>
      <w:r w:rsidRPr="00F26B6C">
        <w:rPr>
          <w:b/>
          <w:lang w:val="es-MX"/>
        </w:rPr>
        <w:t>Nunca olvidaré que:</w:t>
      </w:r>
      <w:r>
        <w:rPr>
          <w:b/>
          <w:lang w:val="es-MX"/>
        </w:rPr>
        <w:t xml:space="preserve"> 1°</w:t>
      </w:r>
      <w:r w:rsidRPr="00F26B6C">
        <w:rPr>
          <w:b/>
          <w:lang w:val="es-MX"/>
        </w:rPr>
        <w:t>……………..</w:t>
      </w:r>
    </w:p>
    <w:p w:rsidR="006E59B3" w:rsidRDefault="006E59B3" w:rsidP="006E59B3">
      <w:pPr>
        <w:pStyle w:val="Prrafodelista"/>
        <w:spacing w:line="480" w:lineRule="auto"/>
        <w:rPr>
          <w:b/>
          <w:lang w:val="es-MX"/>
        </w:rPr>
      </w:pPr>
      <w:r>
        <w:rPr>
          <w:b/>
          <w:lang w:val="es-MX"/>
        </w:rPr>
        <w:t xml:space="preserve">                                      2°…………….</w:t>
      </w:r>
    </w:p>
    <w:p w:rsidR="006E59B3" w:rsidRPr="00F26B6C" w:rsidRDefault="006E59B3" w:rsidP="006E59B3">
      <w:pPr>
        <w:pStyle w:val="Prrafodelista"/>
        <w:spacing w:line="480" w:lineRule="auto"/>
        <w:rPr>
          <w:b/>
          <w:lang w:val="es-MX"/>
        </w:rPr>
      </w:pPr>
      <w:r>
        <w:rPr>
          <w:b/>
          <w:lang w:val="es-MX"/>
        </w:rPr>
        <w:t xml:space="preserve">                                      3°………………</w:t>
      </w:r>
    </w:p>
    <w:p w:rsidR="006E59B3" w:rsidRPr="00375102" w:rsidRDefault="006E59B3" w:rsidP="00375102">
      <w:pPr>
        <w:pStyle w:val="Prrafodelista"/>
        <w:spacing w:line="480" w:lineRule="auto"/>
        <w:rPr>
          <w:b/>
          <w:lang w:val="es-MX"/>
        </w:rPr>
      </w:pPr>
      <w:r w:rsidRPr="00F26B6C">
        <w:rPr>
          <w:b/>
          <w:lang w:val="es-MX"/>
        </w:rPr>
        <w:t>La frase que más me resonó fue:</w:t>
      </w:r>
      <w:r w:rsidR="00375102">
        <w:rPr>
          <w:b/>
          <w:lang w:val="es-MX"/>
        </w:rPr>
        <w:t>…………………………………….</w:t>
      </w:r>
    </w:p>
    <w:p w:rsidR="006E59B3" w:rsidRPr="004B7CE0" w:rsidRDefault="004B7CE0" w:rsidP="004B7CE0">
      <w:pPr>
        <w:ind w:left="360"/>
        <w:jc w:val="both"/>
        <w:rPr>
          <w:b/>
          <w:lang w:val="es-MX"/>
        </w:rPr>
      </w:pPr>
      <w:r>
        <w:rPr>
          <w:b/>
          <w:lang w:val="es-MX"/>
        </w:rPr>
        <w:t xml:space="preserve">5) </w:t>
      </w:r>
      <w:r w:rsidR="006E59B3" w:rsidRPr="004B7CE0">
        <w:rPr>
          <w:b/>
          <w:lang w:val="es-MX"/>
        </w:rPr>
        <w:t>Puesta en común. (</w:t>
      </w:r>
      <w:proofErr w:type="gramStart"/>
      <w:r w:rsidR="006E59B3" w:rsidRPr="004B7CE0">
        <w:rPr>
          <w:b/>
          <w:lang w:val="es-MX"/>
        </w:rPr>
        <w:t>interpersonal</w:t>
      </w:r>
      <w:proofErr w:type="gramEnd"/>
      <w:r w:rsidR="006E59B3" w:rsidRPr="004B7CE0">
        <w:rPr>
          <w:b/>
          <w:lang w:val="es-MX"/>
        </w:rPr>
        <w:t>)</w:t>
      </w:r>
    </w:p>
    <w:p w:rsidR="006E59B3" w:rsidRPr="008C3777" w:rsidRDefault="006E59B3" w:rsidP="006E59B3">
      <w:pPr>
        <w:jc w:val="both"/>
        <w:rPr>
          <w:b/>
          <w:lang w:val="es-MX"/>
        </w:rPr>
      </w:pPr>
    </w:p>
    <w:p w:rsidR="00763581" w:rsidRDefault="00763581"/>
    <w:sectPr w:rsidR="00763581" w:rsidSect="003511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Gothic-Book">
    <w:panose1 w:val="00000000000000000000"/>
    <w:charset w:val="00"/>
    <w:family w:val="swiss"/>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33198"/>
    <w:multiLevelType w:val="hybridMultilevel"/>
    <w:tmpl w:val="6E644C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C4B6FFD"/>
    <w:multiLevelType w:val="hybridMultilevel"/>
    <w:tmpl w:val="2C3EAFD4"/>
    <w:lvl w:ilvl="0" w:tplc="1F902058">
      <w:start w:val="24"/>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E59B3"/>
    <w:rsid w:val="00351129"/>
    <w:rsid w:val="00375102"/>
    <w:rsid w:val="004B7CE0"/>
    <w:rsid w:val="004F3F6D"/>
    <w:rsid w:val="005326E0"/>
    <w:rsid w:val="006E59B3"/>
    <w:rsid w:val="00763581"/>
    <w:rsid w:val="008A5DA6"/>
    <w:rsid w:val="009017BD"/>
    <w:rsid w:val="00B04EE7"/>
    <w:rsid w:val="00F618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BFD5DB-AA08-4C8A-A971-2BC218B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9B3"/>
    <w:pPr>
      <w:ind w:left="720"/>
      <w:contextualSpacing/>
    </w:pPr>
  </w:style>
  <w:style w:type="table" w:styleId="Tablaconcuadrcula">
    <w:name w:val="Table Grid"/>
    <w:basedOn w:val="Tablanormal"/>
    <w:uiPriority w:val="39"/>
    <w:rsid w:val="006E5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04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Caprari</cp:lastModifiedBy>
  <cp:revision>6</cp:revision>
  <dcterms:created xsi:type="dcterms:W3CDTF">2021-03-08T12:25:00Z</dcterms:created>
  <dcterms:modified xsi:type="dcterms:W3CDTF">2021-03-18T14:48:00Z</dcterms:modified>
</cp:coreProperties>
</file>